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4EE8" w14:textId="646427D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ACTUALIZACIÓN DE LOS TRAMOS DEL IMPUESTO SOBRE LA RENTA -</w:t>
      </w:r>
      <w:r>
        <w:rPr>
          <w:lang w:val="es-CR"/>
        </w:rPr>
        <w:t xml:space="preserve"> </w:t>
      </w:r>
      <w:r w:rsidRPr="00BE5AAD">
        <w:rPr>
          <w:lang w:val="es-CR"/>
        </w:rPr>
        <w:t>SALARIO Y UTILIDADES - Y SUS CRÉDITOS-. FISCALES A PARTIR DEL 01 DE</w:t>
      </w:r>
      <w:r>
        <w:rPr>
          <w:lang w:val="es-CR"/>
        </w:rPr>
        <w:t xml:space="preserve"> </w:t>
      </w:r>
      <w:r w:rsidRPr="00BE5AAD">
        <w:rPr>
          <w:lang w:val="es-CR"/>
        </w:rPr>
        <w:t>ENERO DE 2024.</w:t>
      </w:r>
    </w:p>
    <w:p w14:paraId="1FFF6D6C" w14:textId="77777777" w:rsidR="00BE5AAD" w:rsidRDefault="00BE5AAD" w:rsidP="00BE5AAD">
      <w:pPr>
        <w:rPr>
          <w:lang w:val="es-CR"/>
        </w:rPr>
      </w:pPr>
    </w:p>
    <w:p w14:paraId="1DE00A9A" w14:textId="603658F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</w:t>
      </w:r>
      <w:r>
        <w:rPr>
          <w:lang w:val="es-CR"/>
        </w:rPr>
        <w:t>rt</w:t>
      </w:r>
      <w:r w:rsidRPr="00BE5AAD">
        <w:rPr>
          <w:lang w:val="es-CR"/>
        </w:rPr>
        <w:t xml:space="preserve">ículo 1 °- </w:t>
      </w:r>
      <w:r w:rsidRPr="00BE5AAD">
        <w:rPr>
          <w:lang w:val="es-CR"/>
        </w:rPr>
        <w:t>Modifíquense</w:t>
      </w:r>
      <w:r w:rsidRPr="00BE5AAD">
        <w:rPr>
          <w:lang w:val="es-CR"/>
        </w:rPr>
        <w:t xml:space="preserve"> los tramos de las rentas establecidas en el artículo 33 (Impuesto</w:t>
      </w:r>
    </w:p>
    <w:p w14:paraId="37037423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al Salario) de la Ley del Impuesto sobre la Renta número 7092 de fecha 21 ele abril de 1988</w:t>
      </w:r>
    </w:p>
    <w:p w14:paraId="1A8B336A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y sus reformas, mediante un ajuste de menos uno coma veintiocho por ciento (-1,28%),</w:t>
      </w:r>
    </w:p>
    <w:p w14:paraId="69403509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según se detalla a continuación:</w:t>
      </w:r>
    </w:p>
    <w:p w14:paraId="5F3F77B4" w14:textId="41E66676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a) Las rentas de hasta </w:t>
      </w:r>
      <w:r w:rsidRPr="00BE5AAD">
        <w:rPr>
          <w:rFonts w:ascii="Tahoma" w:hAnsi="Tahoma" w:cs="Tahoma"/>
          <w:lang w:val="es-CR"/>
        </w:rPr>
        <w:t>¢</w:t>
      </w:r>
      <w:r w:rsidRPr="00BE5AAD">
        <w:rPr>
          <w:lang w:val="es-CR"/>
        </w:rPr>
        <w:t>929.000,00 (Novecientos veintinueve mil colones) mensuales no</w:t>
      </w:r>
    </w:p>
    <w:p w14:paraId="20E021A3" w14:textId="52F5F96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estarán sujetas al impuesto.</w:t>
      </w:r>
    </w:p>
    <w:p w14:paraId="51773D9C" w14:textId="6D44BF33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b) Sobre el exceso de </w:t>
      </w:r>
      <w:r>
        <w:rPr>
          <w:lang w:val="es-CR"/>
        </w:rPr>
        <w:t>¢</w:t>
      </w:r>
      <w:r w:rsidRPr="00BE5AAD">
        <w:rPr>
          <w:lang w:val="es-CR"/>
        </w:rPr>
        <w:t>929.000,00 (Novecientos veintinueve mil colones) mensuales y</w:t>
      </w:r>
    </w:p>
    <w:p w14:paraId="668369E1" w14:textId="0F875C7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hasta </w:t>
      </w:r>
      <w:r>
        <w:rPr>
          <w:lang w:val="es-CR"/>
        </w:rPr>
        <w:t>¢</w:t>
      </w:r>
      <w:r w:rsidRPr="00BE5AAD">
        <w:rPr>
          <w:lang w:val="es-CR"/>
        </w:rPr>
        <w:t>1.363.000,00 (Un millón trescientos sesenta y tres mil colones) mensuales, se</w:t>
      </w:r>
    </w:p>
    <w:p w14:paraId="5A81BF45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pagará el diez por ciento (10%).</w:t>
      </w:r>
    </w:p>
    <w:p w14:paraId="3E938E70" w14:textId="2B77FC7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c) Sobre el exceso de </w:t>
      </w:r>
      <w:r>
        <w:rPr>
          <w:lang w:val="es-CR"/>
        </w:rPr>
        <w:t>¢</w:t>
      </w:r>
      <w:r w:rsidRPr="00BE5AAD">
        <w:rPr>
          <w:lang w:val="es-CR"/>
        </w:rPr>
        <w:t>1.363.000,00 (Un millón trescientos sesenta y tres mil colones)</w:t>
      </w:r>
    </w:p>
    <w:p w14:paraId="3DCC2665" w14:textId="2981B8C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mensuales y hasta </w:t>
      </w:r>
      <w:r>
        <w:rPr>
          <w:lang w:val="es-CR"/>
        </w:rPr>
        <w:t>¢</w:t>
      </w:r>
      <w:r w:rsidRPr="00BE5AAD">
        <w:rPr>
          <w:lang w:val="es-CR"/>
        </w:rPr>
        <w:t>2.392.000,00 (Dos millones trescientos noventa y dos mil</w:t>
      </w:r>
    </w:p>
    <w:p w14:paraId="5BE9C403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colones) mensuales, se pagará el quince por ciento (15%).</w:t>
      </w:r>
    </w:p>
    <w:p w14:paraId="32118055" w14:textId="5F9B5B0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d) Sobre el exceso de </w:t>
      </w:r>
      <w:r>
        <w:rPr>
          <w:lang w:val="es-CR"/>
        </w:rPr>
        <w:t>¢</w:t>
      </w:r>
      <w:r w:rsidRPr="00BE5AAD">
        <w:rPr>
          <w:lang w:val="es-CR"/>
        </w:rPr>
        <w:t>2.392.000,00 (Dos millones trescientos noventa y dos mil</w:t>
      </w:r>
    </w:p>
    <w:p w14:paraId="6474FD2A" w14:textId="372CE99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colones) mensuales y hasta </w:t>
      </w:r>
      <w:r>
        <w:rPr>
          <w:lang w:val="es-CR"/>
        </w:rPr>
        <w:t>¢</w:t>
      </w:r>
      <w:r w:rsidRPr="00BE5AAD">
        <w:rPr>
          <w:lang w:val="es-CR"/>
        </w:rPr>
        <w:t>4.783.000,00 (Cuatro millones setecientos ochenta y tres</w:t>
      </w:r>
    </w:p>
    <w:p w14:paraId="77212E9D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mil colones) mensuales, se pagará el veinte por ciento (20%).</w:t>
      </w:r>
    </w:p>
    <w:p w14:paraId="4F062EA0" w14:textId="3C01D59C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e) Sobre el exceso de </w:t>
      </w:r>
      <w:r>
        <w:rPr>
          <w:lang w:val="es-CR"/>
        </w:rPr>
        <w:t>¢</w:t>
      </w:r>
      <w:r w:rsidRPr="00BE5AAD">
        <w:rPr>
          <w:lang w:val="es-CR"/>
        </w:rPr>
        <w:t>4.783.000,00 (Cuatro millones setecientos ochenta y tres mil</w:t>
      </w:r>
    </w:p>
    <w:p w14:paraId="3B37980D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colones) mensuales, se pagará el veinticinco por ciento (25%).</w:t>
      </w:r>
    </w:p>
    <w:p w14:paraId="45FB127C" w14:textId="77777777" w:rsidR="00BE5AAD" w:rsidRDefault="00BE5AAD" w:rsidP="00BE5AAD">
      <w:pPr>
        <w:rPr>
          <w:lang w:val="es-CR"/>
        </w:rPr>
      </w:pPr>
    </w:p>
    <w:p w14:paraId="5ED10216" w14:textId="52C4052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</w:t>
      </w:r>
      <w:r>
        <w:rPr>
          <w:lang w:val="es-CR"/>
        </w:rPr>
        <w:t>rt</w:t>
      </w:r>
      <w:r w:rsidRPr="00BE5AAD">
        <w:rPr>
          <w:lang w:val="es-CR"/>
        </w:rPr>
        <w:t xml:space="preserve">ículo 2°- </w:t>
      </w:r>
      <w:r w:rsidRPr="00BE5AAD">
        <w:rPr>
          <w:lang w:val="es-CR"/>
        </w:rPr>
        <w:t>Modifíquense</w:t>
      </w:r>
      <w:r w:rsidRPr="00BE5AAD">
        <w:rPr>
          <w:lang w:val="es-CR"/>
        </w:rPr>
        <w:t xml:space="preserve"> los créditos fiscales establecidos en el </w:t>
      </w:r>
      <w:r>
        <w:rPr>
          <w:lang w:val="es-CR"/>
        </w:rPr>
        <w:t>artículo</w:t>
      </w:r>
      <w:r w:rsidRPr="00BE5AAD">
        <w:rPr>
          <w:lang w:val="es-CR"/>
        </w:rPr>
        <w:t xml:space="preserve"> 34 incisos i e </w:t>
      </w:r>
      <w:proofErr w:type="spellStart"/>
      <w:r w:rsidRPr="00BE5AAD">
        <w:rPr>
          <w:lang w:val="es-CR"/>
        </w:rPr>
        <w:t>ii</w:t>
      </w:r>
      <w:proofErr w:type="spellEnd"/>
    </w:p>
    <w:p w14:paraId="1349FE41" w14:textId="1A47A69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(Impuesto al </w:t>
      </w:r>
      <w:r>
        <w:rPr>
          <w:lang w:val="es-CR"/>
        </w:rPr>
        <w:t>Salario</w:t>
      </w:r>
      <w:r w:rsidRPr="00BE5AAD">
        <w:rPr>
          <w:lang w:val="es-CR"/>
        </w:rPr>
        <w:t>) de la Ley del Impuesto sobre la Renta número 7092 de fecha 21 de</w:t>
      </w:r>
    </w:p>
    <w:p w14:paraId="18ABCB8C" w14:textId="5822A1B3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abril de 1988 y sus </w:t>
      </w:r>
      <w:r>
        <w:rPr>
          <w:lang w:val="es-CR"/>
        </w:rPr>
        <w:t>reformas</w:t>
      </w:r>
      <w:r w:rsidRPr="00BE5AAD">
        <w:rPr>
          <w:lang w:val="es-CR"/>
        </w:rPr>
        <w:t>, mediante un ajuste de menos uno coma veintiocho por</w:t>
      </w:r>
    </w:p>
    <w:p w14:paraId="11AC7BB9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ciento (-1,28%), según se detalla a continuación:</w:t>
      </w:r>
    </w:p>
    <w:p w14:paraId="21133516" w14:textId="40CAF715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1. Por cada hijo, la suma de mil setecientos treinta </w:t>
      </w:r>
      <w:proofErr w:type="gramStart"/>
      <w:r w:rsidRPr="00BE5AAD">
        <w:rPr>
          <w:lang w:val="es-CR"/>
        </w:rPr>
        <w:t>colones(</w:t>
      </w:r>
      <w:proofErr w:type="gramEnd"/>
      <w:r>
        <w:rPr>
          <w:lang w:val="es-CR"/>
        </w:rPr>
        <w:t>¢</w:t>
      </w:r>
      <w:r w:rsidRPr="00BE5AAD">
        <w:rPr>
          <w:lang w:val="es-CR"/>
        </w:rPr>
        <w:t xml:space="preserve"> l .730,00)</w:t>
      </w:r>
    </w:p>
    <w:p w14:paraId="78E84E67" w14:textId="1646E8E8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11. Por el cónyuge, la suma de dos mil seiscientos veinte </w:t>
      </w:r>
      <w:proofErr w:type="gramStart"/>
      <w:r w:rsidRPr="00BE5AAD">
        <w:rPr>
          <w:lang w:val="es-CR"/>
        </w:rPr>
        <w:t>colones(</w:t>
      </w:r>
      <w:proofErr w:type="gramEnd"/>
      <w:r>
        <w:rPr>
          <w:lang w:val="es-CR"/>
        </w:rPr>
        <w:t>¢</w:t>
      </w:r>
      <w:r w:rsidRPr="00BE5AAD">
        <w:rPr>
          <w:lang w:val="es-CR"/>
        </w:rPr>
        <w:t>2.620,00)</w:t>
      </w:r>
    </w:p>
    <w:p w14:paraId="768A8132" w14:textId="77777777" w:rsidR="00BE5AAD" w:rsidRDefault="00BE5AAD" w:rsidP="00BE5AAD">
      <w:pPr>
        <w:rPr>
          <w:lang w:val="es-CR"/>
        </w:rPr>
      </w:pPr>
    </w:p>
    <w:p w14:paraId="0314B537" w14:textId="2F93B02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</w:t>
      </w:r>
      <w:r>
        <w:rPr>
          <w:lang w:val="es-CR"/>
        </w:rPr>
        <w:t>rt</w:t>
      </w:r>
      <w:r w:rsidRPr="00BE5AAD">
        <w:rPr>
          <w:lang w:val="es-CR"/>
        </w:rPr>
        <w:t xml:space="preserve">ículo 3°- </w:t>
      </w:r>
      <w:r w:rsidRPr="00BE5AAD">
        <w:rPr>
          <w:lang w:val="es-CR"/>
        </w:rPr>
        <w:t>Modifíquense</w:t>
      </w:r>
      <w:r w:rsidRPr="00BE5AAD">
        <w:rPr>
          <w:lang w:val="es-CR"/>
        </w:rPr>
        <w:t xml:space="preserve"> el monto y tramos .de renta de las personas jurídicas, señalados</w:t>
      </w:r>
    </w:p>
    <w:p w14:paraId="4C78B2C1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lastRenderedPageBreak/>
        <w:t>en el artículo 15, inciso b), de la Ley del Impuesto sobre la Renta número 7092 ele fecha 21</w:t>
      </w:r>
    </w:p>
    <w:p w14:paraId="4D6E83A9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de abril de 1988 y sus reformas, mediante un ajuste de menos uno coma veintiocho por</w:t>
      </w:r>
    </w:p>
    <w:p w14:paraId="23BDCA4E" w14:textId="4FD99B0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ciento</w:t>
      </w:r>
      <w:r>
        <w:rPr>
          <w:lang w:val="es-CR"/>
        </w:rPr>
        <w:t xml:space="preserve"> </w:t>
      </w:r>
      <w:r w:rsidRPr="00BE5AAD">
        <w:rPr>
          <w:lang w:val="es-CR"/>
        </w:rPr>
        <w:t>(-1,28%), según se detalla a continuación:</w:t>
      </w:r>
    </w:p>
    <w:p w14:paraId="4306D8FE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b) Las personas jurídicas, cuya renta bruta no supere la suma de ciento veinte millones</w:t>
      </w:r>
    </w:p>
    <w:p w14:paraId="78BF6D20" w14:textId="4650577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quinientos ochenta y dos mil colones</w:t>
      </w:r>
      <w:r>
        <w:rPr>
          <w:lang w:val="es-CR"/>
        </w:rPr>
        <w:t xml:space="preserve"> </w:t>
      </w: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 xml:space="preserve"> 120.582.000,00) durante el periodo fiscal:</w:t>
      </w:r>
    </w:p>
    <w:p w14:paraId="62CA5132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t. Cinco por ciento (5%), sobre los primeros cinco millones seiscientos ochenta y</w:t>
      </w:r>
    </w:p>
    <w:p w14:paraId="0699CCA6" w14:textId="6A022303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siete mil colones (</w:t>
      </w:r>
      <w:r>
        <w:rPr>
          <w:lang w:val="es-CR"/>
        </w:rPr>
        <w:t>¢</w:t>
      </w:r>
      <w:r w:rsidRPr="00BE5AAD">
        <w:rPr>
          <w:lang w:val="es-CR"/>
        </w:rPr>
        <w:t>5.687.000,00) de renta neta anual.</w:t>
      </w:r>
    </w:p>
    <w:p w14:paraId="554CBBD8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11. Diez por ciento (10%), sobre el exceso de cinco millones seiscientos ochenta y</w:t>
      </w:r>
    </w:p>
    <w:p w14:paraId="7BCF2881" w14:textId="1E1743B9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siete mil colones (</w:t>
      </w:r>
      <w:r>
        <w:rPr>
          <w:lang w:val="es-CR"/>
        </w:rPr>
        <w:t>¢</w:t>
      </w:r>
      <w:r w:rsidRPr="00BE5AAD">
        <w:rPr>
          <w:lang w:val="es-CR"/>
        </w:rPr>
        <w:t>5.687.000,00) y hasta ocho millones quinientos treinta y dos</w:t>
      </w:r>
    </w:p>
    <w:p w14:paraId="5551D14D" w14:textId="13374E2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mil colones</w:t>
      </w:r>
      <w:r>
        <w:rPr>
          <w:lang w:val="es-CR"/>
        </w:rPr>
        <w:t xml:space="preserve"> </w:t>
      </w: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>8.532.000,00) de renta neta anual.</w:t>
      </w:r>
    </w:p>
    <w:p w14:paraId="3ED75B4D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111. Quince por ciento (15%), sobre el exceso de ocho millones quinientos treinta y</w:t>
      </w:r>
    </w:p>
    <w:p w14:paraId="66D67B20" w14:textId="44C5744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dos mil colones</w:t>
      </w:r>
      <w:r>
        <w:rPr>
          <w:lang w:val="es-CR"/>
        </w:rPr>
        <w:t xml:space="preserve"> </w:t>
      </w: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>8.532.000,00) y hasta once millones trescientos setenta y seis</w:t>
      </w:r>
    </w:p>
    <w:p w14:paraId="4D3E78E1" w14:textId="1A1F1438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mil colones (</w:t>
      </w:r>
      <w:r>
        <w:rPr>
          <w:lang w:val="es-CR"/>
        </w:rPr>
        <w:t>¢</w:t>
      </w:r>
      <w:r w:rsidRPr="00BE5AAD">
        <w:rPr>
          <w:lang w:val="es-CR"/>
        </w:rPr>
        <w:t xml:space="preserve"> 11.376.000,00) de renta neta anual.</w:t>
      </w:r>
    </w:p>
    <w:p w14:paraId="70B02C0C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1v. Veinte por ciento (20%), sobre el exceso de once millones trescientos setenta y</w:t>
      </w:r>
    </w:p>
    <w:p w14:paraId="3196C02C" w14:textId="7D30A571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seis mil colones</w:t>
      </w:r>
      <w:r>
        <w:rPr>
          <w:lang w:val="es-CR"/>
        </w:rPr>
        <w:t xml:space="preserve"> </w:t>
      </w: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>11.376.000,00) de renta neta anual.</w:t>
      </w:r>
    </w:p>
    <w:p w14:paraId="4919C65B" w14:textId="77777777" w:rsidR="00BE5AAD" w:rsidRDefault="00BE5AAD" w:rsidP="00BE5AAD">
      <w:pPr>
        <w:rPr>
          <w:lang w:val="es-CR"/>
        </w:rPr>
      </w:pPr>
    </w:p>
    <w:p w14:paraId="7F571C8A" w14:textId="03A5A879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</w:t>
      </w:r>
      <w:r>
        <w:rPr>
          <w:lang w:val="es-CR"/>
        </w:rPr>
        <w:t>rt</w:t>
      </w:r>
      <w:r w:rsidRPr="00BE5AAD">
        <w:rPr>
          <w:lang w:val="es-CR"/>
        </w:rPr>
        <w:t xml:space="preserve">ículo 4° - </w:t>
      </w:r>
      <w:r w:rsidRPr="00BE5AAD">
        <w:rPr>
          <w:lang w:val="es-CR"/>
        </w:rPr>
        <w:t>Modifíquense</w:t>
      </w:r>
      <w:r w:rsidRPr="00BE5AAD">
        <w:rPr>
          <w:lang w:val="es-CR"/>
        </w:rPr>
        <w:t xml:space="preserve"> los tramos de renta imponible, de las personas </w:t>
      </w:r>
      <w:r w:rsidRPr="00BE5AAD">
        <w:rPr>
          <w:lang w:val="es-CR"/>
        </w:rPr>
        <w:t>físicas</w:t>
      </w:r>
      <w:r w:rsidRPr="00BE5AAD">
        <w:rPr>
          <w:lang w:val="es-CR"/>
        </w:rPr>
        <w:t xml:space="preserve"> con</w:t>
      </w:r>
    </w:p>
    <w:p w14:paraId="4BEEE20D" w14:textId="0CF626C1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actividades lucrativas, señalados en el </w:t>
      </w:r>
      <w:r w:rsidRPr="00BE5AAD">
        <w:rPr>
          <w:rFonts w:ascii="Tahoma" w:hAnsi="Tahoma" w:cs="Tahoma"/>
          <w:lang w:val="es-CR"/>
        </w:rPr>
        <w:t>a</w:t>
      </w:r>
      <w:r w:rsidRPr="00BE5AAD">
        <w:rPr>
          <w:lang w:val="es-CR"/>
        </w:rPr>
        <w:t>rtículo 15, inciso e) de la Ley del Impuesto sobre la</w:t>
      </w:r>
    </w:p>
    <w:p w14:paraId="2662F9BF" w14:textId="4D7C574D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Renta número 7092 de fecha 21 de abril de 1988 y sus </w:t>
      </w:r>
      <w:r>
        <w:rPr>
          <w:lang w:val="es-CR"/>
        </w:rPr>
        <w:t>reformas</w:t>
      </w:r>
      <w:r w:rsidRPr="00BE5AAD">
        <w:rPr>
          <w:lang w:val="es-CR"/>
        </w:rPr>
        <w:t>, mediante un ajuste de</w:t>
      </w:r>
    </w:p>
    <w:p w14:paraId="3E13D2E1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menos uno coma veintiocho por ciento (-1,28%), según se detalla a continuación:</w:t>
      </w:r>
    </w:p>
    <w:p w14:paraId="198DC7F3" w14:textId="1FDFA8DB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i) Las rentas de hasta </w:t>
      </w:r>
      <w:r>
        <w:rPr>
          <w:lang w:val="es-CR"/>
        </w:rPr>
        <w:t>¢</w:t>
      </w:r>
      <w:r w:rsidRPr="00BE5AAD">
        <w:rPr>
          <w:lang w:val="es-CR"/>
        </w:rPr>
        <w:t>4.127 .000,00 (cuatro millones ciento veintisiete mil colones)</w:t>
      </w:r>
    </w:p>
    <w:p w14:paraId="6F3C7051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anuales, no estarán sujetas al impuesto.</w:t>
      </w:r>
    </w:p>
    <w:p w14:paraId="7CADD8B8" w14:textId="3A659F07" w:rsidR="00BE5AAD" w:rsidRPr="00BE5AAD" w:rsidRDefault="00BE5AAD" w:rsidP="00BE5AAD">
      <w:pPr>
        <w:rPr>
          <w:lang w:val="es-CR"/>
        </w:rPr>
      </w:pPr>
      <w:proofErr w:type="spellStart"/>
      <w:r w:rsidRPr="00BE5AAD">
        <w:rPr>
          <w:lang w:val="es-CR"/>
        </w:rPr>
        <w:t>ii</w:t>
      </w:r>
      <w:proofErr w:type="spellEnd"/>
      <w:r w:rsidRPr="00BE5AAD">
        <w:rPr>
          <w:lang w:val="es-CR"/>
        </w:rPr>
        <w:t xml:space="preserve">) Sobre el exceso de </w:t>
      </w:r>
      <w:r>
        <w:rPr>
          <w:lang w:val="es-CR"/>
        </w:rPr>
        <w:t>¢</w:t>
      </w:r>
      <w:r w:rsidRPr="00BE5AAD">
        <w:rPr>
          <w:lang w:val="es-CR"/>
        </w:rPr>
        <w:t>4.127.000,00 (cuatro millones ciento veintisiete mil colones)</w:t>
      </w:r>
    </w:p>
    <w:p w14:paraId="34601071" w14:textId="7FEEEC7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anuales y hasta </w:t>
      </w:r>
      <w:r>
        <w:rPr>
          <w:lang w:val="es-CR"/>
        </w:rPr>
        <w:t>¢</w:t>
      </w:r>
      <w:r w:rsidRPr="00BE5AAD">
        <w:rPr>
          <w:lang w:val="es-CR"/>
        </w:rPr>
        <w:t>6.164.000,00 (seis millones ciento sesenta y cuatro mil colones)</w:t>
      </w:r>
    </w:p>
    <w:p w14:paraId="646393CB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anuales, se pagará el diez por ciento (10%).</w:t>
      </w:r>
    </w:p>
    <w:p w14:paraId="5B29BD4B" w14:textId="05D610DC" w:rsidR="00BE5AAD" w:rsidRPr="00BE5AAD" w:rsidRDefault="00BE5AAD" w:rsidP="00BE5AAD">
      <w:pPr>
        <w:rPr>
          <w:lang w:val="es-CR"/>
        </w:rPr>
      </w:pPr>
      <w:proofErr w:type="spellStart"/>
      <w:r w:rsidRPr="00BE5AAD">
        <w:rPr>
          <w:lang w:val="es-CR"/>
        </w:rPr>
        <w:t>iii</w:t>
      </w:r>
      <w:proofErr w:type="spellEnd"/>
      <w:r w:rsidRPr="00BE5AAD">
        <w:rPr>
          <w:lang w:val="es-CR"/>
        </w:rPr>
        <w:t xml:space="preserve">) Sobre el exceso de </w:t>
      </w:r>
      <w:r>
        <w:rPr>
          <w:lang w:val="es-CR"/>
        </w:rPr>
        <w:t>¢</w:t>
      </w:r>
      <w:r w:rsidRPr="00BE5AAD">
        <w:rPr>
          <w:lang w:val="es-CR"/>
        </w:rPr>
        <w:t>6.164.000,00 (seis millones ciento sesenta y cuatro mil colones)</w:t>
      </w:r>
    </w:p>
    <w:p w14:paraId="6B4FCB52" w14:textId="523C9B1D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anuales y hasta </w:t>
      </w:r>
      <w:r>
        <w:rPr>
          <w:lang w:val="es-CR"/>
        </w:rPr>
        <w:t>¢</w:t>
      </w:r>
      <w:r w:rsidRPr="00BE5AAD">
        <w:rPr>
          <w:lang w:val="es-CR"/>
        </w:rPr>
        <w:t>10.281.000,00 (diez millones doscientos ochenta y un mil colones)</w:t>
      </w:r>
    </w:p>
    <w:p w14:paraId="6F380A43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anuales, se pagará el quince por ciento (15%).</w:t>
      </w:r>
    </w:p>
    <w:p w14:paraId="53EEA7BF" w14:textId="71EDC9E3" w:rsidR="00BE5AAD" w:rsidRPr="00BE5AAD" w:rsidRDefault="00BE5AAD" w:rsidP="00BE5AAD">
      <w:pPr>
        <w:rPr>
          <w:lang w:val="es-CR"/>
        </w:rPr>
      </w:pPr>
      <w:proofErr w:type="spellStart"/>
      <w:r w:rsidRPr="00BE5AAD">
        <w:rPr>
          <w:lang w:val="es-CR"/>
        </w:rPr>
        <w:t>iv</w:t>
      </w:r>
      <w:proofErr w:type="spellEnd"/>
      <w:r w:rsidRPr="00BE5AAD">
        <w:rPr>
          <w:lang w:val="es-CR"/>
        </w:rPr>
        <w:t xml:space="preserve">) Sobre el exceso de </w:t>
      </w:r>
      <w:r>
        <w:rPr>
          <w:lang w:val="es-CR"/>
        </w:rPr>
        <w:t>¢</w:t>
      </w:r>
      <w:r w:rsidRPr="00BE5AAD">
        <w:rPr>
          <w:lang w:val="es-CR"/>
        </w:rPr>
        <w:t>10.281.000,00 (diez millones doscientos ochenta y un mil</w:t>
      </w:r>
    </w:p>
    <w:p w14:paraId="05A62A86" w14:textId="6EB3EDD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lastRenderedPageBreak/>
        <w:t xml:space="preserve">colones) anuales y hasta </w:t>
      </w:r>
      <w:r>
        <w:rPr>
          <w:lang w:val="es-CR"/>
        </w:rPr>
        <w:t>¢</w:t>
      </w:r>
      <w:r w:rsidRPr="00BE5AAD">
        <w:rPr>
          <w:lang w:val="es-CR"/>
        </w:rPr>
        <w:t>20.605.000,00 (veinte millones seiscientos cinco mil</w:t>
      </w:r>
    </w:p>
    <w:p w14:paraId="52BA0BE1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colones) anuales, se pagará el veinte por ciento (20%).</w:t>
      </w:r>
    </w:p>
    <w:p w14:paraId="46668F3B" w14:textId="1AD35C0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v) Sobre el exceso de </w:t>
      </w:r>
      <w:r>
        <w:rPr>
          <w:lang w:val="es-CR"/>
        </w:rPr>
        <w:t>¢</w:t>
      </w:r>
      <w:r w:rsidRPr="00BE5AAD">
        <w:rPr>
          <w:lang w:val="es-CR"/>
        </w:rPr>
        <w:t>20.605.000,00 (veinte millones seiscier1tos cinco mil colones)</w:t>
      </w:r>
    </w:p>
    <w:p w14:paraId="679191C3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anuales, se pagará el veinticinco por ciento (25%).</w:t>
      </w:r>
    </w:p>
    <w:p w14:paraId="39AA9F22" w14:textId="77777777" w:rsidR="00BE5AAD" w:rsidRDefault="00BE5AAD" w:rsidP="00BE5AAD">
      <w:pPr>
        <w:rPr>
          <w:lang w:val="es-CR"/>
        </w:rPr>
      </w:pPr>
    </w:p>
    <w:p w14:paraId="5691E30B" w14:textId="7A3DC634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Artículo 5º- </w:t>
      </w:r>
      <w:r w:rsidRPr="00BE5AAD">
        <w:rPr>
          <w:lang w:val="es-CR"/>
        </w:rPr>
        <w:t>Modifíquense</w:t>
      </w:r>
      <w:r w:rsidRPr="00BE5AAD">
        <w:rPr>
          <w:lang w:val="es-CR"/>
        </w:rPr>
        <w:t xml:space="preserve"> los créditos fiscales de las personas físicas con actividades</w:t>
      </w:r>
    </w:p>
    <w:p w14:paraId="35C00AD8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lucrativas, establecidos en el artículo 15, inciso c) de la Ley del Impuesto sobre la Renta</w:t>
      </w:r>
    </w:p>
    <w:p w14:paraId="236CBEE3" w14:textId="496322A0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número 7092 de fecha 21 de abril de 1988 y sus reformas, me</w:t>
      </w:r>
      <w:r>
        <w:rPr>
          <w:lang w:val="es-CR"/>
        </w:rPr>
        <w:t>di</w:t>
      </w:r>
      <w:r w:rsidRPr="00BE5AAD">
        <w:rPr>
          <w:lang w:val="es-CR"/>
        </w:rPr>
        <w:t>ante un ajuste de menos uno</w:t>
      </w:r>
    </w:p>
    <w:p w14:paraId="1DE3C9B5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coma veintiocho por ciento (-1,28%), según se detalla a continuación:</w:t>
      </w:r>
    </w:p>
    <w:p w14:paraId="46BDE3EB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a) Por cada hijo el crédito fiscal será de veinte mil setecientos sesenta colones</w:t>
      </w:r>
    </w:p>
    <w:p w14:paraId="7DDD8CED" w14:textId="1CF0C19A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>20.760,00) anuales, que es el resultado de multiplicar por doce (12) el monto</w:t>
      </w:r>
    </w:p>
    <w:p w14:paraId="37746924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mensual contemplado en el inciso i) del artículo 34 de esta Ley.</w:t>
      </w:r>
    </w:p>
    <w:p w14:paraId="07F26C76" w14:textId="1545E9C6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b) Por el cónyuge el crédito fiscal será de treinta y un mil </w:t>
      </w:r>
      <w:r w:rsidRPr="00BE5AAD">
        <w:rPr>
          <w:lang w:val="es-CR"/>
        </w:rPr>
        <w:t>cuatrocientos</w:t>
      </w:r>
      <w:r w:rsidRPr="00BE5AAD">
        <w:rPr>
          <w:lang w:val="es-CR"/>
        </w:rPr>
        <w:t xml:space="preserve"> cuarenta </w:t>
      </w:r>
      <w:proofErr w:type="spellStart"/>
      <w:r w:rsidRPr="00BE5AAD">
        <w:rPr>
          <w:lang w:val="es-CR"/>
        </w:rPr>
        <w:t>coIones</w:t>
      </w:r>
      <w:proofErr w:type="spellEnd"/>
    </w:p>
    <w:p w14:paraId="7A37B14C" w14:textId="6E3E5C06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(</w:t>
      </w:r>
      <w:r>
        <w:rPr>
          <w:lang w:val="es-CR"/>
        </w:rPr>
        <w:t>¢</w:t>
      </w:r>
      <w:r w:rsidRPr="00BE5AAD">
        <w:rPr>
          <w:lang w:val="es-CR"/>
        </w:rPr>
        <w:t xml:space="preserve">31.440,00) anuales, que es el resultado de multiplicar por doce </w:t>
      </w:r>
      <w:proofErr w:type="gramStart"/>
      <w:r w:rsidRPr="00BE5AAD">
        <w:rPr>
          <w:lang w:val="es-CR"/>
        </w:rPr>
        <w:t>( 12</w:t>
      </w:r>
      <w:proofErr w:type="gramEnd"/>
      <w:r w:rsidRPr="00BE5AAD">
        <w:rPr>
          <w:lang w:val="es-CR"/>
        </w:rPr>
        <w:t>) el monto</w:t>
      </w:r>
    </w:p>
    <w:p w14:paraId="4599A6EC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 xml:space="preserve">mensual contemplado en el inciso </w:t>
      </w:r>
      <w:proofErr w:type="spellStart"/>
      <w:r w:rsidRPr="00BE5AAD">
        <w:rPr>
          <w:lang w:val="es-CR"/>
        </w:rPr>
        <w:t>ii</w:t>
      </w:r>
      <w:proofErr w:type="spellEnd"/>
      <w:r w:rsidRPr="00BE5AAD">
        <w:rPr>
          <w:lang w:val="es-CR"/>
        </w:rPr>
        <w:t>) del artículo 34 de esta Ley.</w:t>
      </w:r>
    </w:p>
    <w:p w14:paraId="3B84B2E7" w14:textId="77777777" w:rsidR="00BE5AAD" w:rsidRDefault="00BE5AAD" w:rsidP="00BE5AAD">
      <w:pPr>
        <w:rPr>
          <w:lang w:val="es-CR"/>
        </w:rPr>
      </w:pPr>
    </w:p>
    <w:p w14:paraId="32A57E62" w14:textId="695D4DF6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Artículo 6°- Deróguese el Decreto Ejecutivo número 43852-H, del 17 ele noviembre de</w:t>
      </w:r>
    </w:p>
    <w:p w14:paraId="11EE367E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2022, publicado en el Alcance número 282 a La Gaceta número 245 del 23 ele diciembre de</w:t>
      </w:r>
    </w:p>
    <w:p w14:paraId="7AAD3EC9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2022.</w:t>
      </w:r>
    </w:p>
    <w:p w14:paraId="098BEB8E" w14:textId="77777777" w:rsidR="00BE5AAD" w:rsidRDefault="00BE5AAD" w:rsidP="00BE5AAD">
      <w:pPr>
        <w:rPr>
          <w:lang w:val="es-CR"/>
        </w:rPr>
      </w:pPr>
    </w:p>
    <w:p w14:paraId="634E9C01" w14:textId="64B3A32F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A</w:t>
      </w:r>
      <w:r>
        <w:rPr>
          <w:lang w:val="es-CR"/>
        </w:rPr>
        <w:t>rt</w:t>
      </w:r>
      <w:r w:rsidRPr="00BE5AAD">
        <w:rPr>
          <w:lang w:val="es-CR"/>
        </w:rPr>
        <w:t>ículo 7°- Vigencia. Rige a partir del primero de enero de dos mil veinticuatro.</w:t>
      </w:r>
    </w:p>
    <w:p w14:paraId="59C3BD49" w14:textId="77777777" w:rsidR="00BE5AAD" w:rsidRPr="00BE5AAD" w:rsidRDefault="00BE5AAD" w:rsidP="00BE5AAD">
      <w:pPr>
        <w:rPr>
          <w:lang w:val="es-CR"/>
        </w:rPr>
      </w:pPr>
      <w:r w:rsidRPr="00BE5AAD">
        <w:rPr>
          <w:lang w:val="es-CR"/>
        </w:rPr>
        <w:t>Dado en la Presidencia de la República, a los quince días del mes de noviembre de dos mil</w:t>
      </w:r>
    </w:p>
    <w:p w14:paraId="7559EE56" w14:textId="45417B13" w:rsidR="00000000" w:rsidRDefault="00BE5AAD" w:rsidP="00BE5AAD">
      <w:proofErr w:type="spellStart"/>
      <w:r>
        <w:t>veintitrés</w:t>
      </w:r>
      <w:proofErr w:type="spellEnd"/>
      <w:r>
        <w:t>.</w:t>
      </w:r>
    </w:p>
    <w:sectPr w:rsidR="0093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AD"/>
    <w:rsid w:val="008C0FF5"/>
    <w:rsid w:val="009677FF"/>
    <w:rsid w:val="00A061C9"/>
    <w:rsid w:val="00BE5AAD"/>
    <w:rsid w:val="00ED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6F36C"/>
  <w15:chartTrackingRefBased/>
  <w15:docId w15:val="{580A821C-4F10-4DE4-A794-370231F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4560</Characters>
  <Application>Microsoft Office Word</Application>
  <DocSecurity>0</DocSecurity>
  <Lines>81</Lines>
  <Paragraphs>73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Henfling</dc:creator>
  <cp:keywords/>
  <dc:description/>
  <cp:lastModifiedBy>Ivo Henfling</cp:lastModifiedBy>
  <cp:revision>1</cp:revision>
  <dcterms:created xsi:type="dcterms:W3CDTF">2024-01-02T17:43:00Z</dcterms:created>
  <dcterms:modified xsi:type="dcterms:W3CDTF">2024-01-02T17:50:00Z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6b71b43b-0e01-47e7-a5f0-aeb5b1f9bc03</vt:lpwstr>
  </property>
</Properties>
</file>